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2" w:rsidRDefault="00897102" w:rsidP="00897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5D006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D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проверочных мероприятий контрольно надзорными органами</w:t>
      </w:r>
    </w:p>
    <w:p w:rsidR="005C5637" w:rsidRDefault="00897102" w:rsidP="00C15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Сахалинстата</w:t>
      </w:r>
      <w:proofErr w:type="spellEnd"/>
      <w:r w:rsidRPr="005D0067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C15FF4" w:rsidRPr="005D0067" w:rsidRDefault="00C15FF4" w:rsidP="00C15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2103"/>
        <w:gridCol w:w="2662"/>
        <w:gridCol w:w="2555"/>
        <w:gridCol w:w="3087"/>
        <w:gridCol w:w="3708"/>
      </w:tblGrid>
      <w:tr w:rsidR="005C5637" w:rsidRPr="005D0067" w:rsidTr="00C15FF4">
        <w:tc>
          <w:tcPr>
            <w:tcW w:w="671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3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проверки</w:t>
            </w:r>
          </w:p>
        </w:tc>
        <w:tc>
          <w:tcPr>
            <w:tcW w:w="2662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2555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3087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Цели и предметы проверки</w:t>
            </w:r>
          </w:p>
        </w:tc>
        <w:tc>
          <w:tcPr>
            <w:tcW w:w="3708" w:type="dxa"/>
            <w:vAlign w:val="center"/>
          </w:tcPr>
          <w:p w:rsidR="005C5637" w:rsidRPr="005D0067" w:rsidRDefault="005C5637" w:rsidP="0069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Краткие результаты проверки</w:t>
            </w:r>
          </w:p>
        </w:tc>
      </w:tr>
      <w:tr w:rsidR="00C15FF4" w:rsidRPr="005D0067" w:rsidTr="00C15FF4">
        <w:tc>
          <w:tcPr>
            <w:tcW w:w="671" w:type="dxa"/>
          </w:tcPr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662" w:type="dxa"/>
          </w:tcPr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Росстата</w:t>
            </w:r>
          </w:p>
        </w:tc>
        <w:tc>
          <w:tcPr>
            <w:tcW w:w="2555" w:type="dxa"/>
          </w:tcPr>
          <w:p w:rsidR="00C15FF4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документарная</w:t>
            </w:r>
          </w:p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выезда)</w:t>
            </w:r>
          </w:p>
        </w:tc>
        <w:tc>
          <w:tcPr>
            <w:tcW w:w="3087" w:type="dxa"/>
          </w:tcPr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Территориальным</w:t>
            </w: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статистики по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 от 05.04.2013 г. № 44-ФЗ «О контрактной системе  в сфере закупок  товаров, работ, услуг для обеспечения государственных и муниципальных нужд»</w:t>
            </w:r>
          </w:p>
        </w:tc>
        <w:tc>
          <w:tcPr>
            <w:tcW w:w="3708" w:type="dxa"/>
          </w:tcPr>
          <w:p w:rsidR="00C15FF4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 части 10 статьи 21, части 3 статьи 103 Федерального закона  от 05.04.2013 г. № 44-ФЗ «О контрактной системе  в сфере закупок  товаров, работ, услуг для обеспечения государственных и муниципальных нужд», приказа Минфина России № 136н.</w:t>
            </w:r>
          </w:p>
        </w:tc>
      </w:tr>
      <w:tr w:rsidR="005C5637" w:rsidRPr="005D0067" w:rsidTr="00C15FF4">
        <w:tc>
          <w:tcPr>
            <w:tcW w:w="671" w:type="dxa"/>
          </w:tcPr>
          <w:p w:rsidR="005C5637" w:rsidRPr="005D0067" w:rsidRDefault="00C15FF4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5C5637" w:rsidRPr="005D0067" w:rsidRDefault="005C5637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24.09.2019-18.11.2019</w:t>
            </w:r>
          </w:p>
        </w:tc>
        <w:tc>
          <w:tcPr>
            <w:tcW w:w="2662" w:type="dxa"/>
          </w:tcPr>
          <w:p w:rsidR="005C5637" w:rsidRPr="005D0067" w:rsidRDefault="005C5637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Прокуратура Сахалинской области</w:t>
            </w:r>
          </w:p>
        </w:tc>
        <w:tc>
          <w:tcPr>
            <w:tcW w:w="2555" w:type="dxa"/>
          </w:tcPr>
          <w:p w:rsidR="005C5637" w:rsidRPr="005D0067" w:rsidRDefault="005C5637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Выездная/внеплановая</w:t>
            </w:r>
          </w:p>
        </w:tc>
        <w:tc>
          <w:tcPr>
            <w:tcW w:w="3087" w:type="dxa"/>
          </w:tcPr>
          <w:p w:rsidR="005C5637" w:rsidRPr="005D0067" w:rsidRDefault="005C5637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Территориального органа Федеральной службы государственной статистики по Сахалинской области законодательства о противодействии коррупции</w:t>
            </w:r>
          </w:p>
        </w:tc>
        <w:tc>
          <w:tcPr>
            <w:tcW w:w="3708" w:type="dxa"/>
          </w:tcPr>
          <w:p w:rsidR="005C5637" w:rsidRPr="005D0067" w:rsidRDefault="005C5637" w:rsidP="0069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067">
              <w:rPr>
                <w:rFonts w:ascii="Times New Roman" w:hAnsi="Times New Roman" w:cs="Times New Roman"/>
                <w:sz w:val="24"/>
                <w:szCs w:val="24"/>
              </w:rPr>
              <w:t>Вынесено предписание об устранении  нарушений федерального законодательства о противодействии коррупции, государственной гражданской службе</w:t>
            </w:r>
          </w:p>
        </w:tc>
      </w:tr>
    </w:tbl>
    <w:p w:rsidR="0042137F" w:rsidRDefault="0042137F"/>
    <w:sectPr w:rsidR="0042137F" w:rsidSect="00C15F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637"/>
    <w:rsid w:val="00167FB7"/>
    <w:rsid w:val="0042137F"/>
    <w:rsid w:val="005C5637"/>
    <w:rsid w:val="00687D1E"/>
    <w:rsid w:val="008709F6"/>
    <w:rsid w:val="00897102"/>
    <w:rsid w:val="008F157A"/>
    <w:rsid w:val="009E4BBC"/>
    <w:rsid w:val="00C1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p65_SarkisjanKA</dc:creator>
  <cp:lastModifiedBy>p65_SarkisjanKA</cp:lastModifiedBy>
  <cp:revision>2</cp:revision>
  <cp:lastPrinted>2019-11-19T04:50:00Z</cp:lastPrinted>
  <dcterms:created xsi:type="dcterms:W3CDTF">2020-02-19T04:11:00Z</dcterms:created>
  <dcterms:modified xsi:type="dcterms:W3CDTF">2020-02-19T04:11:00Z</dcterms:modified>
</cp:coreProperties>
</file>